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43901" w14:textId="2A4DE4D2" w:rsidR="00520E84" w:rsidRPr="001B6CBF" w:rsidRDefault="00520E84">
      <w:pPr>
        <w:rPr>
          <w:b/>
          <w:bCs/>
        </w:rPr>
      </w:pPr>
      <w:r w:rsidRPr="001B6CBF">
        <w:rPr>
          <w:b/>
          <w:bCs/>
        </w:rPr>
        <w:t>Economics 16+ Entry Exa</w:t>
      </w:r>
      <w:r w:rsidR="0082316C" w:rsidRPr="001B6CBF">
        <w:rPr>
          <w:b/>
          <w:bCs/>
        </w:rPr>
        <w:t xml:space="preserve">m - </w:t>
      </w:r>
      <w:r w:rsidRPr="001B6CBF">
        <w:rPr>
          <w:b/>
          <w:bCs/>
        </w:rPr>
        <w:t>Rationale</w:t>
      </w:r>
    </w:p>
    <w:p w14:paraId="2397651E" w14:textId="77777777" w:rsidR="00567ADC" w:rsidRDefault="00567ADC"/>
    <w:p w14:paraId="13FE5FF8" w14:textId="049615F2" w:rsidR="00567ADC" w:rsidRDefault="00567ADC">
      <w:r>
        <w:t>There is a past paper attached, which is very indicative of future content, but there will be a slightly revised, uniform format for future exams.</w:t>
      </w:r>
    </w:p>
    <w:p w14:paraId="4353B2AB" w14:textId="3D553F0B" w:rsidR="00567ADC" w:rsidRDefault="00567ADC">
      <w:r>
        <w:t>Papers will be equally weighted across three sections</w:t>
      </w:r>
      <w:r w:rsidR="0082316C">
        <w:t>, and each section scored out of 8.</w:t>
      </w:r>
    </w:p>
    <w:p w14:paraId="2B6F6370" w14:textId="37DCD072" w:rsidR="0082316C" w:rsidRDefault="0082316C">
      <w:r>
        <w:t xml:space="preserve">The exam is </w:t>
      </w:r>
      <w:r w:rsidR="001B6CBF">
        <w:t>45 minutes long, and whilst applicants are free to move between sections, it is advised to spend 15 minutes on each section.</w:t>
      </w:r>
    </w:p>
    <w:p w14:paraId="360D6DF2" w14:textId="77777777" w:rsidR="00567ADC" w:rsidRDefault="00567ADC"/>
    <w:p w14:paraId="72D46179" w14:textId="6C3076FA" w:rsidR="00567ADC" w:rsidRDefault="00567ADC">
      <w:r w:rsidRPr="00567ADC">
        <w:t xml:space="preserve">Section A consists of non-subject-specific multiple-choice questions </w:t>
      </w:r>
      <w:r w:rsidRPr="00567ADC">
        <w:t>modelled</w:t>
      </w:r>
      <w:r w:rsidRPr="00567ADC">
        <w:t xml:space="preserve"> closely on the </w:t>
      </w:r>
      <w:r w:rsidRPr="00567ADC">
        <w:rPr>
          <w:b/>
          <w:bCs/>
        </w:rPr>
        <w:t>Thinking Skills Assessment (TSA) Section 1</w:t>
      </w:r>
      <w:r w:rsidRPr="00567ADC">
        <w:t xml:space="preserve"> and</w:t>
      </w:r>
      <w:r>
        <w:t xml:space="preserve"> other</w:t>
      </w:r>
      <w:r w:rsidRPr="00567ADC">
        <w:t xml:space="preserve"> university admissions </w:t>
      </w:r>
      <w:r>
        <w:t>tests</w:t>
      </w:r>
      <w:r w:rsidRPr="00567ADC">
        <w:t xml:space="preserve"> (such as the </w:t>
      </w:r>
      <w:r w:rsidRPr="00567ADC">
        <w:rPr>
          <w:b/>
          <w:bCs/>
        </w:rPr>
        <w:t>TMUA</w:t>
      </w:r>
      <w:r w:rsidRPr="00567ADC">
        <w:t>). Rather than testing prior economic theory</w:t>
      </w:r>
      <w:r>
        <w:t xml:space="preserve">, these questions </w:t>
      </w:r>
      <w:r w:rsidRPr="00567ADC">
        <w:t>assess aptitude: specifically</w:t>
      </w:r>
      <w:r>
        <w:t xml:space="preserve"> in avoiding</w:t>
      </w:r>
      <w:r w:rsidRPr="00567ADC">
        <w:t xml:space="preserve"> </w:t>
      </w:r>
      <w:r>
        <w:t>lo</w:t>
      </w:r>
      <w:r w:rsidRPr="00567ADC">
        <w:t>gical traps, isolat</w:t>
      </w:r>
      <w:r>
        <w:t>ing</w:t>
      </w:r>
      <w:r w:rsidRPr="00567ADC">
        <w:t xml:space="preserve"> variables, and interpret</w:t>
      </w:r>
      <w:r>
        <w:t>ing</w:t>
      </w:r>
      <w:r w:rsidRPr="00567ADC">
        <w:t xml:space="preserve"> unfamiliar graphical functions</w:t>
      </w:r>
      <w:r>
        <w:t>.</w:t>
      </w:r>
    </w:p>
    <w:p w14:paraId="6BA0D0D2" w14:textId="1D8E5575" w:rsidR="0082316C" w:rsidRDefault="00567ADC">
      <w:pPr>
        <w:rPr>
          <w:b/>
          <w:bCs/>
        </w:rPr>
      </w:pPr>
      <w:r>
        <w:t xml:space="preserve">Whilst somewhat challenging (the test aims to </w:t>
      </w:r>
      <w:r w:rsidR="001B6CBF">
        <w:t>differentiate</w:t>
      </w:r>
      <w:r>
        <w:t xml:space="preserve"> candidates</w:t>
      </w:r>
      <w:r w:rsidR="001B6CBF">
        <w:t xml:space="preserve"> by ability</w:t>
      </w:r>
      <w:r>
        <w:t xml:space="preserve">), </w:t>
      </w:r>
      <w:r w:rsidR="0082316C">
        <w:t xml:space="preserve">the </w:t>
      </w:r>
      <w:r>
        <w:t xml:space="preserve">fundamental knowledge required </w:t>
      </w:r>
      <w:r w:rsidR="0082316C">
        <w:t xml:space="preserve">is in line with what would be expected of a high-achieving GCSE maths student. </w:t>
      </w:r>
      <w:r w:rsidR="0082316C">
        <w:rPr>
          <w:b/>
          <w:bCs/>
        </w:rPr>
        <w:t xml:space="preserve">Applicants do not need to go beyond the GCSE maths syllabus, or attempt entrance exams designed for </w:t>
      </w:r>
      <w:proofErr w:type="gramStart"/>
      <w:r w:rsidR="0082316C">
        <w:rPr>
          <w:b/>
          <w:bCs/>
        </w:rPr>
        <w:t>18 year olds</w:t>
      </w:r>
      <w:proofErr w:type="gramEnd"/>
      <w:r w:rsidR="0082316C">
        <w:rPr>
          <w:b/>
          <w:bCs/>
        </w:rPr>
        <w:t>.</w:t>
      </w:r>
    </w:p>
    <w:p w14:paraId="7E0785A9" w14:textId="77777777" w:rsidR="0082316C" w:rsidRDefault="0082316C">
      <w:pPr>
        <w:rPr>
          <w:b/>
          <w:bCs/>
        </w:rPr>
      </w:pPr>
    </w:p>
    <w:p w14:paraId="394C6623" w14:textId="1213E5DC" w:rsidR="00567ADC" w:rsidRDefault="0082316C">
      <w:r>
        <w:t>Section B</w:t>
      </w:r>
      <w:r w:rsidR="00567ADC">
        <w:t xml:space="preserve"> </w:t>
      </w:r>
      <w:r>
        <w:t>is a test of the candidate’s general understanding of economics in the real world. Applicants who regularly read/watch the news, have discussions about current affairs with their peers and adults, and take an interest in the world around them will find they have plenty to discuss.</w:t>
      </w:r>
    </w:p>
    <w:p w14:paraId="0C406CDD" w14:textId="30A6C2DB" w:rsidR="0082316C" w:rsidRDefault="0082316C">
      <w:r>
        <w:t xml:space="preserve">The format is to produce a balanced response to a </w:t>
      </w:r>
      <w:r>
        <w:rPr>
          <w:b/>
          <w:bCs/>
        </w:rPr>
        <w:t>choice of three</w:t>
      </w:r>
      <w:r>
        <w:t xml:space="preserve"> questions (designed to cover a wide range of contexts that a typical curious </w:t>
      </w:r>
      <w:proofErr w:type="gramStart"/>
      <w:r>
        <w:t>15-16 year old</w:t>
      </w:r>
      <w:proofErr w:type="gramEnd"/>
      <w:r>
        <w:t xml:space="preserve"> will be able to engage with).</w:t>
      </w:r>
    </w:p>
    <w:p w14:paraId="08067BF5" w14:textId="77777777" w:rsidR="0082316C" w:rsidRDefault="0082316C"/>
    <w:p w14:paraId="7ECAC677" w14:textId="6938921F" w:rsidR="0082316C" w:rsidRDefault="0082316C">
      <w:r>
        <w:t xml:space="preserve">Section C is where candidates are asked to make a balanced response on a </w:t>
      </w:r>
      <w:r>
        <w:rPr>
          <w:b/>
          <w:bCs/>
        </w:rPr>
        <w:t xml:space="preserve">choice of three </w:t>
      </w:r>
      <w:r>
        <w:t xml:space="preserve">topics that are likely to relate to them more personally (themes that a typical </w:t>
      </w:r>
      <w:proofErr w:type="gramStart"/>
      <w:r>
        <w:t>15-16 year old</w:t>
      </w:r>
      <w:proofErr w:type="gramEnd"/>
      <w:r>
        <w:t xml:space="preserve"> would be aware of). Applicants should focus on presenting both sides of an </w:t>
      </w:r>
      <w:proofErr w:type="gramStart"/>
      <w:r>
        <w:t>argument, and</w:t>
      </w:r>
      <w:proofErr w:type="gramEnd"/>
      <w:r>
        <w:t xml:space="preserve"> typically will be asked to weigh up the pros/cons, benefits/costs, positive/negatives of a scenario.</w:t>
      </w:r>
    </w:p>
    <w:p w14:paraId="5D6B4336" w14:textId="5F2E22E0" w:rsidR="0082316C" w:rsidRDefault="001B6CBF">
      <w:r>
        <w:t>Marking will reward the quality of ideas, the way they are presented and the ability to find balance in an argument. There will not be additional credit for memorised statistics or highly technical ideas not related to the question. This mimics the writing style required in A-level responses, without the technical theory.</w:t>
      </w:r>
    </w:p>
    <w:p w14:paraId="0976C604" w14:textId="77777777" w:rsidR="001B6CBF" w:rsidRDefault="001B6CBF"/>
    <w:p w14:paraId="3FED9772" w14:textId="0DFF08F2" w:rsidR="001B6CBF" w:rsidRPr="001B6CBF" w:rsidRDefault="001B6CBF">
      <w:pPr>
        <w:rPr>
          <w:i/>
          <w:iCs/>
        </w:rPr>
      </w:pPr>
      <w:r w:rsidRPr="001B6CBF">
        <w:rPr>
          <w:i/>
          <w:iCs/>
        </w:rPr>
        <w:t xml:space="preserve">Whilst an entrance test will </w:t>
      </w:r>
      <w:proofErr w:type="gramStart"/>
      <w:r w:rsidRPr="001B6CBF">
        <w:rPr>
          <w:i/>
          <w:iCs/>
        </w:rPr>
        <w:t>inevitable</w:t>
      </w:r>
      <w:proofErr w:type="gramEnd"/>
      <w:r w:rsidRPr="001B6CBF">
        <w:rPr>
          <w:i/>
          <w:iCs/>
        </w:rPr>
        <w:t xml:space="preserve"> present a degree of stress and uncertainty, it is hoped that it is understood that the Economics entrance exam is seeking to identify the skills many applicants already have. It is unlikely that any </w:t>
      </w:r>
      <w:proofErr w:type="gramStart"/>
      <w:r w:rsidRPr="001B6CBF">
        <w:rPr>
          <w:i/>
          <w:iCs/>
        </w:rPr>
        <w:t>particular preparation</w:t>
      </w:r>
      <w:proofErr w:type="gramEnd"/>
      <w:r w:rsidRPr="001B6CBF">
        <w:rPr>
          <w:i/>
          <w:iCs/>
        </w:rPr>
        <w:t xml:space="preserve"> will be effective, beyond brushing up on GCSE mathematics, discussing current affairs, and thinking critically about the world around them!</w:t>
      </w:r>
    </w:p>
    <w:sectPr w:rsidR="001B6CBF" w:rsidRPr="001B6C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E84"/>
    <w:rsid w:val="00102090"/>
    <w:rsid w:val="001B6CBF"/>
    <w:rsid w:val="00226662"/>
    <w:rsid w:val="00520E84"/>
    <w:rsid w:val="00567ADC"/>
    <w:rsid w:val="0082316C"/>
    <w:rsid w:val="00C757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E6149"/>
  <w15:chartTrackingRefBased/>
  <w15:docId w15:val="{041B1C69-2F9D-4913-A262-261E9706D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0E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0E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0E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0E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0E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0E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0E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0E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0E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E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0E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0E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0E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0E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0E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0E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0E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0E84"/>
    <w:rPr>
      <w:rFonts w:eastAsiaTheme="majorEastAsia" w:cstheme="majorBidi"/>
      <w:color w:val="272727" w:themeColor="text1" w:themeTint="D8"/>
    </w:rPr>
  </w:style>
  <w:style w:type="paragraph" w:styleId="Title">
    <w:name w:val="Title"/>
    <w:basedOn w:val="Normal"/>
    <w:next w:val="Normal"/>
    <w:link w:val="TitleChar"/>
    <w:uiPriority w:val="10"/>
    <w:qFormat/>
    <w:rsid w:val="00520E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0E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0E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0E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0E84"/>
    <w:pPr>
      <w:spacing w:before="160"/>
      <w:jc w:val="center"/>
    </w:pPr>
    <w:rPr>
      <w:i/>
      <w:iCs/>
      <w:color w:val="404040" w:themeColor="text1" w:themeTint="BF"/>
    </w:rPr>
  </w:style>
  <w:style w:type="character" w:customStyle="1" w:styleId="QuoteChar">
    <w:name w:val="Quote Char"/>
    <w:basedOn w:val="DefaultParagraphFont"/>
    <w:link w:val="Quote"/>
    <w:uiPriority w:val="29"/>
    <w:rsid w:val="00520E84"/>
    <w:rPr>
      <w:i/>
      <w:iCs/>
      <w:color w:val="404040" w:themeColor="text1" w:themeTint="BF"/>
    </w:rPr>
  </w:style>
  <w:style w:type="paragraph" w:styleId="ListParagraph">
    <w:name w:val="List Paragraph"/>
    <w:basedOn w:val="Normal"/>
    <w:uiPriority w:val="34"/>
    <w:qFormat/>
    <w:rsid w:val="00520E84"/>
    <w:pPr>
      <w:ind w:left="720"/>
      <w:contextualSpacing/>
    </w:pPr>
  </w:style>
  <w:style w:type="character" w:styleId="IntenseEmphasis">
    <w:name w:val="Intense Emphasis"/>
    <w:basedOn w:val="DefaultParagraphFont"/>
    <w:uiPriority w:val="21"/>
    <w:qFormat/>
    <w:rsid w:val="00520E84"/>
    <w:rPr>
      <w:i/>
      <w:iCs/>
      <w:color w:val="0F4761" w:themeColor="accent1" w:themeShade="BF"/>
    </w:rPr>
  </w:style>
  <w:style w:type="paragraph" w:styleId="IntenseQuote">
    <w:name w:val="Intense Quote"/>
    <w:basedOn w:val="Normal"/>
    <w:next w:val="Normal"/>
    <w:link w:val="IntenseQuoteChar"/>
    <w:uiPriority w:val="30"/>
    <w:qFormat/>
    <w:rsid w:val="00520E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0E84"/>
    <w:rPr>
      <w:i/>
      <w:iCs/>
      <w:color w:val="0F4761" w:themeColor="accent1" w:themeShade="BF"/>
    </w:rPr>
  </w:style>
  <w:style w:type="character" w:styleId="IntenseReference">
    <w:name w:val="Intense Reference"/>
    <w:basedOn w:val="DefaultParagraphFont"/>
    <w:uiPriority w:val="32"/>
    <w:qFormat/>
    <w:rsid w:val="00520E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AD10A9D7E08D458C104B5739232EB4" ma:contentTypeVersion="18" ma:contentTypeDescription="Create a new document." ma:contentTypeScope="" ma:versionID="e52499b998612e7261aa23b8d72f14b8">
  <xsd:schema xmlns:xsd="http://www.w3.org/2001/XMLSchema" xmlns:xs="http://www.w3.org/2001/XMLSchema" xmlns:p="http://schemas.microsoft.com/office/2006/metadata/properties" xmlns:ns2="80f066a0-d092-4ea2-8933-e7c755ed33e6" xmlns:ns3="ca05d594-02c3-4054-906a-8879c521063a" targetNamespace="http://schemas.microsoft.com/office/2006/metadata/properties" ma:root="true" ma:fieldsID="3f82fa2e8237e2a5774b1902f8d72268" ns2:_="" ns3:_="">
    <xsd:import namespace="80f066a0-d092-4ea2-8933-e7c755ed33e6"/>
    <xsd:import namespace="ca05d594-02c3-4054-906a-8879c52106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f066a0-d092-4ea2-8933-e7c755ed33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e1d17e-ff9e-44d0-8ebb-180fc0d954b4"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05d594-02c3-4054-906a-8879c521063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cc95cfc-c937-4ce2-b82e-d19a016315e3}" ma:internalName="TaxCatchAll" ma:showField="CatchAllData" ma:web="ca05d594-02c3-4054-906a-8879c52106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05d594-02c3-4054-906a-8879c521063a" xsi:nil="true"/>
    <lcf76f155ced4ddcb4097134ff3c332f xmlns="80f066a0-d092-4ea2-8933-e7c755ed33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999CEB-2DD8-434D-8179-1A0235D8B14E}"/>
</file>

<file path=customXml/itemProps2.xml><?xml version="1.0" encoding="utf-8"?>
<ds:datastoreItem xmlns:ds="http://schemas.openxmlformats.org/officeDocument/2006/customXml" ds:itemID="{1616B8F6-DEAC-4C7E-B833-929DE84DC57F}"/>
</file>

<file path=customXml/itemProps3.xml><?xml version="1.0" encoding="utf-8"?>
<ds:datastoreItem xmlns:ds="http://schemas.openxmlformats.org/officeDocument/2006/customXml" ds:itemID="{FEF20A41-634E-4E37-A85E-AD45BC2FF458}"/>
</file>

<file path=docProps/app.xml><?xml version="1.0" encoding="utf-8"?>
<Properties xmlns="http://schemas.openxmlformats.org/officeDocument/2006/extended-properties" xmlns:vt="http://schemas.openxmlformats.org/officeDocument/2006/docPropsVTypes">
  <Template>Normal</Template>
  <TotalTime>38</TotalTime>
  <Pages>2</Pages>
  <Words>401</Words>
  <Characters>2286</Characters>
  <Application>Microsoft Office Word</Application>
  <DocSecurity>0</DocSecurity>
  <Lines>19</Lines>
  <Paragraphs>5</Paragraphs>
  <ScaleCrop>false</ScaleCrop>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Hazell</dc:creator>
  <cp:keywords/>
  <dc:description/>
  <cp:lastModifiedBy>Nicholas Hazell</cp:lastModifiedBy>
  <cp:revision>1</cp:revision>
  <dcterms:created xsi:type="dcterms:W3CDTF">2026-06-15T13:48:00Z</dcterms:created>
  <dcterms:modified xsi:type="dcterms:W3CDTF">2026-06-15T14:27:00Z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0x01010067AD10A9D7E08D458C104B5739232EB4</vt:lpwstr>
  </property>
</Properties>
</file>